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1A" w:rsidRDefault="008E4A83">
      <w:pPr>
        <w:spacing w:line="580" w:lineRule="exact"/>
        <w:jc w:val="center"/>
        <w:rPr>
          <w:rFonts w:ascii="方正小标宋简体" w:eastAsia="方正小标宋简体" w:hAnsi="宋体"/>
          <w:b/>
          <w:bCs/>
          <w:color w:val="000000"/>
          <w:sz w:val="44"/>
          <w:szCs w:val="44"/>
        </w:rPr>
      </w:pPr>
      <w:r>
        <w:rPr>
          <w:rFonts w:ascii="方正小标宋简体" w:eastAsia="方正小标宋简体" w:hAnsi="宋体" w:hint="eastAsia"/>
          <w:b/>
          <w:bCs/>
          <w:color w:val="000000"/>
          <w:sz w:val="44"/>
          <w:szCs w:val="44"/>
        </w:rPr>
        <w:t>关于开展“同心抗疫</w:t>
      </w:r>
      <w:r>
        <w:rPr>
          <w:rFonts w:ascii="方正小标宋简体" w:eastAsia="方正小标宋简体" w:hAnsi="宋体" w:hint="eastAsia"/>
          <w:b/>
          <w:bCs/>
          <w:color w:val="000000"/>
          <w:sz w:val="44"/>
          <w:szCs w:val="44"/>
        </w:rPr>
        <w:t xml:space="preserve"> </w:t>
      </w:r>
      <w:r>
        <w:rPr>
          <w:rFonts w:ascii="方正小标宋简体" w:eastAsia="方正小标宋简体" w:hAnsi="宋体" w:hint="eastAsia"/>
          <w:b/>
          <w:bCs/>
          <w:color w:val="000000"/>
          <w:sz w:val="44"/>
          <w:szCs w:val="44"/>
        </w:rPr>
        <w:t>巾帼有我”</w:t>
      </w:r>
    </w:p>
    <w:p w:rsidR="00E34C1A" w:rsidRDefault="008E4A83">
      <w:pPr>
        <w:spacing w:line="580" w:lineRule="exact"/>
        <w:jc w:val="center"/>
        <w:rPr>
          <w:rFonts w:ascii="方正小标宋简体" w:eastAsia="方正小标宋简体"/>
          <w:b/>
          <w:bCs/>
          <w:color w:val="000000"/>
          <w:sz w:val="44"/>
          <w:szCs w:val="44"/>
        </w:rPr>
      </w:pPr>
      <w:r>
        <w:rPr>
          <w:rFonts w:ascii="方正小标宋简体" w:eastAsia="方正小标宋简体" w:hAnsi="宋体" w:hint="eastAsia"/>
          <w:b/>
          <w:bCs/>
          <w:color w:val="000000"/>
          <w:sz w:val="44"/>
          <w:szCs w:val="44"/>
        </w:rPr>
        <w:t>女教职工风采展示活动的通知</w:t>
      </w:r>
    </w:p>
    <w:p w:rsidR="00E34C1A" w:rsidRDefault="00E34C1A">
      <w:pPr>
        <w:spacing w:line="580" w:lineRule="exact"/>
        <w:rPr>
          <w:rFonts w:ascii="方正小标宋简体" w:eastAsia="方正小标宋简体" w:hAnsi="宋体"/>
          <w:b/>
          <w:bCs/>
          <w:color w:val="000000"/>
          <w:sz w:val="44"/>
          <w:szCs w:val="44"/>
        </w:rPr>
      </w:pPr>
    </w:p>
    <w:p w:rsidR="00E34C1A" w:rsidRDefault="008E4A83">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各分工会：</w:t>
      </w:r>
    </w:p>
    <w:p w:rsidR="00E34C1A" w:rsidRDefault="008E4A83">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举国上下共克时艰，全力抗击新冠肺炎的关键时刻，在奋力夺取江苏疫情防控和经济社会发展双胜利的重要时期，为引导广大女教职工积极投身新冠肺炎疫情防控阻击战，不断提升自身素质和激发干事创业的积极性，省教育科技工会决定于</w:t>
      </w:r>
      <w:r>
        <w:rPr>
          <w:rFonts w:ascii="仿宋_GB2312" w:eastAsia="仿宋_GB2312" w:hAnsi="仿宋_GB2312" w:cs="仿宋_GB2312" w:hint="eastAsia"/>
          <w:color w:val="000000"/>
          <w:sz w:val="32"/>
          <w:szCs w:val="32"/>
        </w:rPr>
        <w:t>3-4</w:t>
      </w:r>
      <w:r>
        <w:rPr>
          <w:rFonts w:ascii="仿宋_GB2312" w:eastAsia="仿宋_GB2312" w:hAnsi="仿宋_GB2312" w:cs="仿宋_GB2312" w:hint="eastAsia"/>
          <w:color w:val="000000"/>
          <w:sz w:val="32"/>
          <w:szCs w:val="32"/>
        </w:rPr>
        <w:t>月在全省女教职工中组织开展“同心抗疫，巾帼有我”风采展示活动。各分工会要结合实际，积极组织女教职工参加活动，现就有关事项通知如下：</w:t>
      </w:r>
    </w:p>
    <w:p w:rsidR="00E34C1A" w:rsidRDefault="008E4A83">
      <w:pPr>
        <w:spacing w:line="580" w:lineRule="exact"/>
        <w:ind w:firstLine="765"/>
        <w:rPr>
          <w:rFonts w:ascii="黑体" w:eastAsia="黑体" w:hAnsi="黑体"/>
          <w:color w:val="000000"/>
          <w:spacing w:val="15"/>
          <w:sz w:val="32"/>
          <w:szCs w:val="32"/>
          <w:shd w:val="clear" w:color="auto" w:fill="FFFFFF"/>
        </w:rPr>
      </w:pPr>
      <w:r>
        <w:rPr>
          <w:rFonts w:ascii="黑体" w:eastAsia="黑体" w:hAnsi="黑体" w:hint="eastAsia"/>
          <w:color w:val="000000"/>
          <w:spacing w:val="15"/>
          <w:sz w:val="32"/>
          <w:szCs w:val="32"/>
          <w:shd w:val="clear" w:color="auto" w:fill="FFFFFF"/>
        </w:rPr>
        <w:t>一、活动主旨</w:t>
      </w:r>
    </w:p>
    <w:p w:rsidR="00E34C1A" w:rsidRDefault="008E4A83">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在抗击</w:t>
      </w:r>
      <w:r>
        <w:rPr>
          <w:rFonts w:ascii="仿宋_GB2312" w:eastAsia="仿宋_GB2312" w:hAnsi="仿宋_GB2312" w:cs="仿宋_GB2312" w:hint="eastAsia"/>
          <w:color w:val="000000"/>
          <w:sz w:val="32"/>
          <w:szCs w:val="32"/>
        </w:rPr>
        <w:t>新冠肺炎</w:t>
      </w:r>
      <w:r>
        <w:rPr>
          <w:rFonts w:ascii="仿宋_GB2312" w:eastAsia="仿宋_GB2312" w:hAnsi="仿宋_GB2312" w:cs="仿宋_GB2312" w:hint="eastAsia"/>
          <w:bCs/>
          <w:color w:val="000000"/>
          <w:sz w:val="32"/>
          <w:szCs w:val="32"/>
        </w:rPr>
        <w:t>疫情期间，涌现出一大批迎难而上、冲锋在前、不畏牺牲的女医护工作者、教科人员、社区工作者、公安干警、志愿者等，她们用精湛技术、专业精神和使命担当共筑坚不可摧的疫情防御大堤，为人民群众的生命安全和身体健康保驾护航。为深入贯彻落实习近平总书记关于疫情防控一系列重要讲话和指示精神，坚决打赢疫情防控阻击战，以</w:t>
      </w:r>
      <w:r>
        <w:rPr>
          <w:rFonts w:ascii="仿宋_GB2312" w:eastAsia="仿宋_GB2312" w:hAnsi="仿宋_GB2312" w:cs="仿宋_GB2312" w:hint="eastAsia"/>
          <w:color w:val="000000"/>
          <w:sz w:val="32"/>
          <w:szCs w:val="32"/>
        </w:rPr>
        <w:t>“同心抗疫</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巾帼有我”</w:t>
      </w:r>
      <w:r>
        <w:rPr>
          <w:rFonts w:ascii="仿宋_GB2312" w:eastAsia="仿宋_GB2312" w:hAnsi="仿宋_GB2312" w:cs="仿宋_GB2312" w:hint="eastAsia"/>
          <w:bCs/>
          <w:color w:val="000000"/>
          <w:sz w:val="32"/>
          <w:szCs w:val="32"/>
        </w:rPr>
        <w:t>为主题，通过征集抗疫主题文化作品，深度发掘广大女职工抗疫期间的感人故事、优秀典型、先进事迹，凝聚听党话、跟党走的强大正能量，引导全省女教职工以奋斗在抗疫一线的先进人物为榜样，立足岗位、争创一</w:t>
      </w:r>
      <w:r>
        <w:rPr>
          <w:rFonts w:ascii="仿宋_GB2312" w:eastAsia="仿宋_GB2312" w:hAnsi="仿宋_GB2312" w:cs="仿宋_GB2312" w:hint="eastAsia"/>
          <w:bCs/>
          <w:color w:val="000000"/>
          <w:sz w:val="32"/>
          <w:szCs w:val="32"/>
        </w:rPr>
        <w:t>流，以实际行动在疫情防控中展现巾帼作为，增强女教职工组织的吸引力凝聚力战斗力。</w:t>
      </w:r>
    </w:p>
    <w:p w:rsidR="00E34C1A" w:rsidRDefault="008E4A83">
      <w:pPr>
        <w:spacing w:line="580" w:lineRule="exact"/>
        <w:ind w:firstLine="765"/>
        <w:rPr>
          <w:rFonts w:ascii="黑体" w:eastAsia="黑体" w:hAnsi="黑体"/>
          <w:color w:val="000000"/>
          <w:spacing w:val="15"/>
          <w:sz w:val="32"/>
          <w:szCs w:val="32"/>
          <w:shd w:val="clear" w:color="auto" w:fill="FFFFFF"/>
        </w:rPr>
      </w:pPr>
      <w:r>
        <w:rPr>
          <w:rFonts w:ascii="黑体" w:eastAsia="黑体" w:hAnsi="黑体" w:hint="eastAsia"/>
          <w:color w:val="000000"/>
          <w:spacing w:val="15"/>
          <w:sz w:val="32"/>
          <w:szCs w:val="32"/>
          <w:shd w:val="clear" w:color="auto" w:fill="FFFFFF"/>
        </w:rPr>
        <w:lastRenderedPageBreak/>
        <w:t>二、内容形式</w:t>
      </w:r>
    </w:p>
    <w:p w:rsidR="00E34C1A" w:rsidRDefault="008E4A83">
      <w:pPr>
        <w:pStyle w:val="a5"/>
        <w:widowControl/>
        <w:spacing w:before="0" w:beforeAutospacing="0" w:after="0" w:afterAutospacing="0" w:line="580" w:lineRule="exact"/>
        <w:ind w:firstLineChars="200" w:firstLine="640"/>
        <w:jc w:val="both"/>
        <w:rPr>
          <w:rFonts w:ascii="宋体" w:hAnsi="宋体"/>
          <w:color w:val="000000"/>
          <w:kern w:val="2"/>
          <w:sz w:val="32"/>
          <w:szCs w:val="32"/>
        </w:rPr>
      </w:pPr>
      <w:r>
        <w:rPr>
          <w:rFonts w:ascii="宋体" w:hAnsi="宋体" w:hint="eastAsia"/>
          <w:color w:val="000000"/>
          <w:kern w:val="2"/>
          <w:sz w:val="32"/>
          <w:szCs w:val="32"/>
        </w:rPr>
        <w:t>1.</w:t>
      </w:r>
      <w:r>
        <w:rPr>
          <w:rFonts w:ascii="宋体" w:hAnsi="宋体" w:hint="eastAsia"/>
          <w:color w:val="000000"/>
          <w:kern w:val="2"/>
          <w:sz w:val="32"/>
          <w:szCs w:val="32"/>
        </w:rPr>
        <w:t>“致敬最美的她”——文学作品类</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用文字讲述各岗位女职工在抗击疫情、复工复产中的先进典型和感人事迹，讴歌她们冲锋在前、“逆行而上”的动人故事，致敬奋战在抗击疫情一线的可爱的人。记录广大女教职工抗击疫情的体会、感悟、心声、战“疫”日记等，展现女教职工众志成城抗击疫情的精神面貌。题目自拟，体裁以诗歌、散文、微小说为主。作品主题鲜明，结构完整，文字优美，文通句顺、标点符号使用准确规范。其中诗歌每首控制在</w:t>
      </w:r>
      <w:r>
        <w:rPr>
          <w:rFonts w:ascii="仿宋_GB2312" w:eastAsia="仿宋_GB2312" w:hAnsi="仿宋_GB2312" w:cs="仿宋_GB2312" w:hint="eastAsia"/>
          <w:bCs/>
          <w:color w:val="000000"/>
          <w:kern w:val="2"/>
          <w:sz w:val="32"/>
          <w:szCs w:val="32"/>
        </w:rPr>
        <w:t>20</w:t>
      </w:r>
      <w:r>
        <w:rPr>
          <w:rFonts w:ascii="仿宋_GB2312" w:eastAsia="仿宋_GB2312" w:hAnsi="仿宋_GB2312" w:cs="仿宋_GB2312" w:hint="eastAsia"/>
          <w:bCs/>
          <w:color w:val="000000"/>
          <w:kern w:val="2"/>
          <w:sz w:val="32"/>
          <w:szCs w:val="32"/>
        </w:rPr>
        <w:t>行内，散文、微小说每篇字数控制在</w:t>
      </w:r>
      <w:r>
        <w:rPr>
          <w:rFonts w:ascii="仿宋_GB2312" w:eastAsia="仿宋_GB2312" w:hAnsi="仿宋_GB2312" w:cs="仿宋_GB2312" w:hint="eastAsia"/>
          <w:bCs/>
          <w:color w:val="000000"/>
          <w:kern w:val="2"/>
          <w:sz w:val="32"/>
          <w:szCs w:val="32"/>
        </w:rPr>
        <w:t>1000</w:t>
      </w:r>
      <w:r>
        <w:rPr>
          <w:rFonts w:ascii="仿宋_GB2312" w:eastAsia="仿宋_GB2312" w:hAnsi="仿宋_GB2312" w:cs="仿宋_GB2312" w:hint="eastAsia"/>
          <w:bCs/>
          <w:color w:val="000000"/>
          <w:kern w:val="2"/>
          <w:sz w:val="32"/>
          <w:szCs w:val="32"/>
        </w:rPr>
        <w:t>字左右。</w:t>
      </w:r>
    </w:p>
    <w:p w:rsidR="00E34C1A" w:rsidRDefault="008E4A83">
      <w:pPr>
        <w:pStyle w:val="a5"/>
        <w:widowControl/>
        <w:spacing w:before="0" w:beforeAutospacing="0" w:after="0" w:afterAutospacing="0" w:line="580" w:lineRule="exact"/>
        <w:ind w:firstLineChars="200" w:firstLine="640"/>
        <w:jc w:val="both"/>
        <w:rPr>
          <w:rFonts w:ascii="宋体" w:hAnsi="宋体"/>
          <w:color w:val="000000"/>
          <w:kern w:val="2"/>
          <w:sz w:val="32"/>
          <w:szCs w:val="32"/>
        </w:rPr>
      </w:pPr>
      <w:bookmarkStart w:id="0" w:name="bookmark9"/>
      <w:bookmarkEnd w:id="0"/>
      <w:r>
        <w:rPr>
          <w:rFonts w:ascii="宋体" w:hAnsi="宋体" w:hint="eastAsia"/>
          <w:color w:val="000000"/>
          <w:kern w:val="2"/>
          <w:sz w:val="32"/>
          <w:szCs w:val="32"/>
        </w:rPr>
        <w:t>2.</w:t>
      </w:r>
      <w:r>
        <w:rPr>
          <w:rFonts w:ascii="宋体" w:hAnsi="宋体" w:hint="eastAsia"/>
          <w:color w:val="000000"/>
          <w:kern w:val="2"/>
          <w:sz w:val="32"/>
          <w:szCs w:val="32"/>
        </w:rPr>
        <w:t>以“艺”战“疫”——文艺作品类</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以艺术创作形式，鼓舞全民战胜疫情的决心和意志，讴歌奋战在</w:t>
      </w:r>
      <w:r>
        <w:rPr>
          <w:rFonts w:ascii="仿宋_GB2312" w:eastAsia="仿宋_GB2312" w:hAnsi="仿宋_GB2312" w:cs="仿宋_GB2312" w:hint="eastAsia"/>
          <w:bCs/>
          <w:color w:val="000000"/>
          <w:kern w:val="2"/>
          <w:sz w:val="32"/>
          <w:szCs w:val="32"/>
        </w:rPr>
        <w:t>阻击</w:t>
      </w:r>
      <w:r>
        <w:rPr>
          <w:rFonts w:ascii="仿宋_GB2312" w:eastAsia="仿宋_GB2312" w:hAnsi="仿宋_GB2312" w:cs="仿宋_GB2312" w:hint="eastAsia"/>
          <w:color w:val="000000"/>
          <w:sz w:val="32"/>
          <w:szCs w:val="32"/>
        </w:rPr>
        <w:t>新冠肺炎</w:t>
      </w:r>
      <w:r>
        <w:rPr>
          <w:rFonts w:ascii="仿宋_GB2312" w:eastAsia="仿宋_GB2312" w:hAnsi="仿宋_GB2312" w:cs="仿宋_GB2312" w:hint="eastAsia"/>
          <w:bCs/>
          <w:color w:val="000000"/>
          <w:kern w:val="2"/>
          <w:sz w:val="32"/>
          <w:szCs w:val="32"/>
        </w:rPr>
        <w:t>防控一线的典型代表、人物和事迹；宣传科学防疫知识，引导正确认识，促进社会稳定，体现在打赢疫情防控阻击战中涌现出的正能量和时代精神。作品可采用书画、作曲、摄影等多种形式，创作紧扣主题，弘扬主旋律，有较强的艺术感染力。其中书画等作品可采取拍照或扫描等方式形成电子文件，横竖式均可，要保持图片清晰；作曲需提供歌词歌谱及词曲作者，录制成品音质清晰无杂音，以</w:t>
      </w:r>
      <w:r>
        <w:rPr>
          <w:rFonts w:ascii="仿宋_GB2312" w:eastAsia="仿宋_GB2312" w:hAnsi="仿宋_GB2312" w:cs="仿宋_GB2312" w:hint="eastAsia"/>
          <w:bCs/>
          <w:color w:val="000000"/>
          <w:kern w:val="2"/>
          <w:sz w:val="32"/>
          <w:szCs w:val="32"/>
        </w:rPr>
        <w:t>MP3</w:t>
      </w:r>
      <w:r>
        <w:rPr>
          <w:rFonts w:ascii="仿宋_GB2312" w:eastAsia="仿宋_GB2312" w:hAnsi="仿宋_GB2312" w:cs="仿宋_GB2312" w:hint="eastAsia"/>
          <w:bCs/>
          <w:color w:val="000000"/>
          <w:kern w:val="2"/>
          <w:sz w:val="32"/>
          <w:szCs w:val="32"/>
        </w:rPr>
        <w:t>等通用格式为主；摄影作品黑白、彩色均可，须保持摄影类作品的基本性质和图片原始信息，禁止任何歪曲作品真实性的操作，以</w:t>
      </w:r>
      <w:r>
        <w:rPr>
          <w:rFonts w:ascii="仿宋_GB2312" w:eastAsia="仿宋_GB2312" w:hAnsi="仿宋_GB2312" w:cs="仿宋_GB2312" w:hint="eastAsia"/>
          <w:bCs/>
          <w:color w:val="000000"/>
          <w:kern w:val="2"/>
          <w:sz w:val="32"/>
          <w:szCs w:val="32"/>
        </w:rPr>
        <w:t>JPGE</w:t>
      </w:r>
      <w:r>
        <w:rPr>
          <w:rFonts w:ascii="仿宋_GB2312" w:eastAsia="仿宋_GB2312" w:hAnsi="仿宋_GB2312" w:cs="仿宋_GB2312" w:hint="eastAsia"/>
          <w:bCs/>
          <w:color w:val="000000"/>
          <w:kern w:val="2"/>
          <w:sz w:val="32"/>
          <w:szCs w:val="32"/>
        </w:rPr>
        <w:t>等通用格式为主，长边不小</w:t>
      </w:r>
      <w:r>
        <w:rPr>
          <w:rFonts w:ascii="仿宋_GB2312" w:eastAsia="仿宋_GB2312" w:hAnsi="仿宋_GB2312" w:cs="仿宋_GB2312" w:hint="eastAsia"/>
          <w:bCs/>
          <w:color w:val="000000"/>
          <w:kern w:val="2"/>
          <w:sz w:val="32"/>
          <w:szCs w:val="32"/>
        </w:rPr>
        <w:t>于</w:t>
      </w:r>
      <w:r>
        <w:rPr>
          <w:rFonts w:ascii="仿宋_GB2312" w:eastAsia="仿宋_GB2312" w:hAnsi="仿宋_GB2312" w:cs="仿宋_GB2312" w:hint="eastAsia"/>
          <w:bCs/>
          <w:color w:val="000000"/>
          <w:kern w:val="2"/>
          <w:sz w:val="32"/>
          <w:szCs w:val="32"/>
        </w:rPr>
        <w:t>800</w:t>
      </w:r>
      <w:r>
        <w:rPr>
          <w:rFonts w:ascii="仿宋_GB2312" w:eastAsia="仿宋_GB2312" w:hAnsi="仿宋_GB2312" w:cs="仿宋_GB2312" w:hint="eastAsia"/>
          <w:bCs/>
          <w:color w:val="000000"/>
          <w:kern w:val="2"/>
          <w:sz w:val="32"/>
          <w:szCs w:val="32"/>
        </w:rPr>
        <w:t>像素；以上文艺作品均要附</w:t>
      </w:r>
      <w:r>
        <w:rPr>
          <w:rFonts w:ascii="仿宋_GB2312" w:eastAsia="仿宋_GB2312" w:hAnsi="仿宋_GB2312" w:cs="仿宋_GB2312" w:hint="eastAsia"/>
          <w:bCs/>
          <w:color w:val="000000"/>
          <w:kern w:val="2"/>
          <w:sz w:val="32"/>
          <w:szCs w:val="32"/>
        </w:rPr>
        <w:t>50</w:t>
      </w:r>
      <w:r>
        <w:rPr>
          <w:rFonts w:ascii="仿宋_GB2312" w:eastAsia="仿宋_GB2312" w:hAnsi="仿宋_GB2312" w:cs="仿宋_GB2312" w:hint="eastAsia"/>
          <w:bCs/>
          <w:color w:val="000000"/>
          <w:kern w:val="2"/>
          <w:sz w:val="32"/>
          <w:szCs w:val="32"/>
        </w:rPr>
        <w:t>字以内的文字说明。</w:t>
      </w:r>
    </w:p>
    <w:p w:rsidR="00E34C1A" w:rsidRDefault="008E4A83">
      <w:pPr>
        <w:pStyle w:val="Bodytext1"/>
        <w:tabs>
          <w:tab w:val="left" w:pos="1049"/>
        </w:tabs>
        <w:spacing w:line="580" w:lineRule="exact"/>
        <w:ind w:firstLineChars="200" w:firstLine="640"/>
        <w:rPr>
          <w:rFonts w:cs="Times New Roman"/>
          <w:color w:val="000000"/>
          <w:sz w:val="32"/>
          <w:szCs w:val="32"/>
          <w:lang w:val="en-US" w:eastAsia="zh-CN" w:bidi="ar-SA"/>
        </w:rPr>
      </w:pPr>
      <w:bookmarkStart w:id="1" w:name="bookmark10"/>
      <w:bookmarkEnd w:id="1"/>
      <w:r>
        <w:rPr>
          <w:rFonts w:cs="Times New Roman" w:hint="eastAsia"/>
          <w:color w:val="000000"/>
          <w:sz w:val="32"/>
          <w:szCs w:val="32"/>
          <w:lang w:val="en-US" w:eastAsia="zh-CN" w:bidi="ar-SA"/>
        </w:rPr>
        <w:t>3.</w:t>
      </w:r>
      <w:r>
        <w:rPr>
          <w:rFonts w:cs="Times New Roman" w:hint="eastAsia"/>
          <w:color w:val="000000"/>
          <w:sz w:val="32"/>
          <w:szCs w:val="32"/>
          <w:lang w:val="en-US" w:eastAsia="zh-CN" w:bidi="ar-SA"/>
        </w:rPr>
        <w:t>“健康生活”——短视频作品类</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lastRenderedPageBreak/>
        <w:t>记录疫情防控期间的花式健康宅家生活点滴，如录制自编健身操、自制烹饪美食、手工制作等短视频，进一步宣传广大女教职工响应国家号召抗击新冠肺炎疫情，坚持宅家不出门，停工不停学，学技能、做美食、勤锻炼、习才艺等方式提升个人综合素养，充分展现女教职工的精神风貌，正确认识疫情给生活和工作带来的影响，凝聚共识，切实增强战胜疫情和做好各项工作责任感、使命感和紧迫感。视频要求画面清晰、声音清楚，可进行不同形式的剪辑制作，建议时长在</w:t>
      </w:r>
      <w:r>
        <w:rPr>
          <w:rFonts w:ascii="仿宋_GB2312" w:eastAsia="仿宋_GB2312" w:hAnsi="仿宋_GB2312" w:cs="仿宋_GB2312" w:hint="eastAsia"/>
          <w:bCs/>
          <w:color w:val="000000"/>
          <w:kern w:val="2"/>
          <w:sz w:val="32"/>
          <w:szCs w:val="32"/>
        </w:rPr>
        <w:t>30</w:t>
      </w:r>
      <w:r>
        <w:rPr>
          <w:rFonts w:ascii="仿宋_GB2312" w:eastAsia="仿宋_GB2312" w:hAnsi="仿宋_GB2312" w:cs="仿宋_GB2312" w:hint="eastAsia"/>
          <w:bCs/>
          <w:color w:val="000000"/>
          <w:kern w:val="2"/>
          <w:sz w:val="32"/>
          <w:szCs w:val="32"/>
        </w:rPr>
        <w:t>秒</w:t>
      </w:r>
      <w:r>
        <w:rPr>
          <w:rFonts w:ascii="仿宋_GB2312" w:eastAsia="仿宋_GB2312" w:hAnsi="仿宋_GB2312" w:cs="仿宋_GB2312" w:hint="eastAsia"/>
          <w:bCs/>
          <w:color w:val="000000"/>
          <w:kern w:val="2"/>
          <w:sz w:val="32"/>
          <w:szCs w:val="32"/>
        </w:rPr>
        <w:t>至</w:t>
      </w:r>
      <w:r>
        <w:rPr>
          <w:rFonts w:ascii="仿宋_GB2312" w:eastAsia="仿宋_GB2312" w:hAnsi="仿宋_GB2312" w:cs="仿宋_GB2312" w:hint="eastAsia"/>
          <w:bCs/>
          <w:color w:val="000000"/>
          <w:kern w:val="2"/>
          <w:sz w:val="32"/>
          <w:szCs w:val="32"/>
        </w:rPr>
        <w:t>5</w:t>
      </w:r>
      <w:r>
        <w:rPr>
          <w:rFonts w:ascii="仿宋_GB2312" w:eastAsia="仿宋_GB2312" w:hAnsi="仿宋_GB2312" w:cs="仿宋_GB2312" w:hint="eastAsia"/>
          <w:bCs/>
          <w:color w:val="000000"/>
          <w:kern w:val="2"/>
          <w:sz w:val="32"/>
          <w:szCs w:val="32"/>
        </w:rPr>
        <w:t>分钟之间，特别优秀的作品可适当放宽；分辨率尽可能不低于</w:t>
      </w:r>
      <w:r>
        <w:rPr>
          <w:rFonts w:ascii="仿宋_GB2312" w:eastAsia="仿宋_GB2312" w:hAnsi="仿宋_GB2312" w:cs="仿宋_GB2312" w:hint="eastAsia"/>
          <w:bCs/>
          <w:color w:val="000000"/>
          <w:kern w:val="2"/>
          <w:sz w:val="32"/>
          <w:szCs w:val="32"/>
        </w:rPr>
        <w:t>1280*720</w:t>
      </w:r>
      <w:r>
        <w:rPr>
          <w:rFonts w:ascii="仿宋_GB2312" w:eastAsia="仿宋_GB2312" w:hAnsi="仿宋_GB2312" w:cs="仿宋_GB2312" w:hint="eastAsia"/>
          <w:bCs/>
          <w:color w:val="000000"/>
          <w:kern w:val="2"/>
          <w:sz w:val="32"/>
          <w:szCs w:val="32"/>
        </w:rPr>
        <w:t>或</w:t>
      </w:r>
      <w:r>
        <w:rPr>
          <w:rFonts w:ascii="仿宋_GB2312" w:eastAsia="仿宋_GB2312" w:hAnsi="仿宋_GB2312" w:cs="仿宋_GB2312" w:hint="eastAsia"/>
          <w:bCs/>
          <w:color w:val="000000"/>
          <w:kern w:val="2"/>
          <w:sz w:val="32"/>
          <w:szCs w:val="32"/>
        </w:rPr>
        <w:t>960*720</w:t>
      </w:r>
      <w:r>
        <w:rPr>
          <w:rFonts w:ascii="仿宋_GB2312" w:eastAsia="仿宋_GB2312" w:hAnsi="仿宋_GB2312" w:cs="仿宋_GB2312" w:hint="eastAsia"/>
          <w:bCs/>
          <w:color w:val="000000"/>
          <w:kern w:val="2"/>
          <w:sz w:val="32"/>
          <w:szCs w:val="32"/>
        </w:rPr>
        <w:t>，以</w:t>
      </w:r>
      <w:r>
        <w:rPr>
          <w:rFonts w:ascii="仿宋_GB2312" w:eastAsia="仿宋_GB2312" w:hAnsi="仿宋_GB2312" w:cs="仿宋_GB2312" w:hint="eastAsia"/>
          <w:bCs/>
          <w:color w:val="000000"/>
          <w:kern w:val="2"/>
          <w:sz w:val="32"/>
          <w:szCs w:val="32"/>
        </w:rPr>
        <w:t>MP4</w:t>
      </w:r>
      <w:r>
        <w:rPr>
          <w:rFonts w:ascii="仿宋_GB2312" w:eastAsia="仿宋_GB2312" w:hAnsi="仿宋_GB2312" w:cs="仿宋_GB2312" w:hint="eastAsia"/>
          <w:bCs/>
          <w:color w:val="000000"/>
          <w:kern w:val="2"/>
          <w:sz w:val="32"/>
          <w:szCs w:val="32"/>
        </w:rPr>
        <w:t>等通用格式为主，并附</w:t>
      </w:r>
      <w:r>
        <w:rPr>
          <w:rFonts w:ascii="仿宋_GB2312" w:eastAsia="仿宋_GB2312" w:hAnsi="仿宋_GB2312" w:cs="仿宋_GB2312" w:hint="eastAsia"/>
          <w:bCs/>
          <w:color w:val="000000"/>
          <w:kern w:val="2"/>
          <w:sz w:val="32"/>
          <w:szCs w:val="32"/>
        </w:rPr>
        <w:t>50</w:t>
      </w:r>
      <w:r>
        <w:rPr>
          <w:rFonts w:ascii="仿宋_GB2312" w:eastAsia="仿宋_GB2312" w:hAnsi="仿宋_GB2312" w:cs="仿宋_GB2312" w:hint="eastAsia"/>
          <w:bCs/>
          <w:color w:val="000000"/>
          <w:kern w:val="2"/>
          <w:sz w:val="32"/>
          <w:szCs w:val="32"/>
        </w:rPr>
        <w:t>字以内的文字说明。</w:t>
      </w:r>
    </w:p>
    <w:p w:rsidR="00E34C1A" w:rsidRDefault="008E4A83">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三、评选展示</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校工会将组织评委对作品进行评审，并选出优秀作品进行宣传和展示，同时每类别分别推选</w:t>
      </w:r>
      <w:r>
        <w:rPr>
          <w:rFonts w:ascii="仿宋_GB2312" w:eastAsia="仿宋_GB2312" w:hAnsi="仿宋_GB2312" w:cs="仿宋_GB2312" w:hint="eastAsia"/>
          <w:bCs/>
          <w:color w:val="000000"/>
          <w:kern w:val="2"/>
          <w:sz w:val="32"/>
          <w:szCs w:val="32"/>
        </w:rPr>
        <w:t>1-2</w:t>
      </w:r>
      <w:r>
        <w:rPr>
          <w:rFonts w:ascii="仿宋_GB2312" w:eastAsia="仿宋_GB2312" w:hAnsi="仿宋_GB2312" w:cs="仿宋_GB2312" w:hint="eastAsia"/>
          <w:bCs/>
          <w:color w:val="000000"/>
          <w:kern w:val="2"/>
          <w:sz w:val="32"/>
          <w:szCs w:val="32"/>
        </w:rPr>
        <w:t>个作品上报省教育科技工会。</w:t>
      </w:r>
    </w:p>
    <w:p w:rsidR="00E34C1A" w:rsidRDefault="008E4A83">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四、组织要求</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1.</w:t>
      </w:r>
      <w:r>
        <w:rPr>
          <w:rFonts w:ascii="仿宋_GB2312" w:eastAsia="仿宋_GB2312" w:hAnsi="仿宋_GB2312" w:cs="仿宋_GB2312" w:hint="eastAsia"/>
          <w:bCs/>
          <w:color w:val="000000"/>
          <w:kern w:val="2"/>
          <w:sz w:val="32"/>
          <w:szCs w:val="32"/>
        </w:rPr>
        <w:t>各分工会组织女教职工积极参加活动，做好相关作品的选送推荐工作</w:t>
      </w:r>
      <w:r>
        <w:rPr>
          <w:rFonts w:ascii="仿宋_GB2312" w:eastAsia="仿宋_GB2312" w:hAnsi="仿宋_GB2312" w:cs="仿宋_GB2312" w:hint="eastAsia"/>
          <w:bCs/>
          <w:kern w:val="2"/>
          <w:sz w:val="32"/>
          <w:szCs w:val="32"/>
        </w:rPr>
        <w:t>（每类别推选作品</w:t>
      </w:r>
      <w:r>
        <w:rPr>
          <w:rFonts w:ascii="仿宋_GB2312" w:eastAsia="仿宋_GB2312" w:hAnsi="仿宋_GB2312" w:cs="仿宋_GB2312" w:hint="eastAsia"/>
          <w:bCs/>
          <w:kern w:val="2"/>
          <w:sz w:val="32"/>
          <w:szCs w:val="32"/>
        </w:rPr>
        <w:t>原则上</w:t>
      </w:r>
      <w:r>
        <w:rPr>
          <w:rFonts w:ascii="仿宋_GB2312" w:eastAsia="仿宋_GB2312" w:hAnsi="仿宋_GB2312" w:cs="仿宋_GB2312" w:hint="eastAsia"/>
          <w:bCs/>
          <w:kern w:val="2"/>
          <w:sz w:val="32"/>
          <w:szCs w:val="32"/>
        </w:rPr>
        <w:t>不超过两件）</w:t>
      </w:r>
      <w:r>
        <w:rPr>
          <w:rFonts w:ascii="仿宋_GB2312" w:eastAsia="仿宋_GB2312" w:hAnsi="仿宋_GB2312" w:cs="仿宋_GB2312" w:hint="eastAsia"/>
          <w:bCs/>
          <w:color w:val="000000"/>
          <w:kern w:val="2"/>
          <w:sz w:val="32"/>
          <w:szCs w:val="32"/>
        </w:rPr>
        <w:t>；</w:t>
      </w:r>
      <w:r>
        <w:rPr>
          <w:rFonts w:ascii="仿宋_GB2312" w:eastAsia="仿宋_GB2312" w:hAnsi="仿宋_GB2312" w:cs="仿宋_GB2312" w:hint="eastAsia"/>
          <w:bCs/>
          <w:color w:val="000000"/>
          <w:kern w:val="2"/>
          <w:sz w:val="32"/>
          <w:szCs w:val="32"/>
        </w:rPr>
        <w:t>加强对各类作品内容、形式和水平等方面把关，确保作品的质量和效果。</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2.</w:t>
      </w:r>
      <w:r>
        <w:rPr>
          <w:rFonts w:ascii="仿宋_GB2312" w:eastAsia="仿宋_GB2312" w:hAnsi="仿宋_GB2312" w:cs="仿宋_GB2312" w:hint="eastAsia"/>
          <w:bCs/>
          <w:color w:val="000000"/>
          <w:kern w:val="2"/>
          <w:sz w:val="32"/>
          <w:szCs w:val="32"/>
        </w:rPr>
        <w:t>各类作品的作者均可获得活动纪念品一份</w:t>
      </w:r>
      <w:r>
        <w:rPr>
          <w:rFonts w:ascii="仿宋_GB2312" w:eastAsia="仿宋_GB2312" w:hAnsi="仿宋_GB2312" w:cs="仿宋_GB2312" w:hint="eastAsia"/>
          <w:bCs/>
          <w:kern w:val="2"/>
          <w:sz w:val="32"/>
          <w:szCs w:val="32"/>
        </w:rPr>
        <w:t>（同一</w:t>
      </w:r>
      <w:r>
        <w:rPr>
          <w:rFonts w:ascii="仿宋_GB2312" w:eastAsia="仿宋_GB2312" w:hAnsi="仿宋_GB2312" w:cs="仿宋_GB2312" w:hint="eastAsia"/>
          <w:bCs/>
          <w:kern w:val="2"/>
          <w:sz w:val="32"/>
          <w:szCs w:val="32"/>
        </w:rPr>
        <w:t>件</w:t>
      </w:r>
      <w:r>
        <w:rPr>
          <w:rFonts w:ascii="仿宋_GB2312" w:eastAsia="仿宋_GB2312" w:hAnsi="仿宋_GB2312" w:cs="仿宋_GB2312" w:hint="eastAsia"/>
          <w:bCs/>
          <w:kern w:val="2"/>
          <w:sz w:val="32"/>
          <w:szCs w:val="32"/>
        </w:rPr>
        <w:t>作品不与妇女节活动纪念品兼得）</w:t>
      </w:r>
      <w:r>
        <w:rPr>
          <w:rFonts w:ascii="仿宋_GB2312" w:eastAsia="仿宋_GB2312" w:hAnsi="仿宋_GB2312" w:cs="仿宋_GB2312" w:hint="eastAsia"/>
          <w:bCs/>
          <w:color w:val="000000"/>
          <w:kern w:val="2"/>
          <w:sz w:val="32"/>
          <w:szCs w:val="32"/>
        </w:rPr>
        <w:t>。</w:t>
      </w:r>
    </w:p>
    <w:p w:rsidR="00E34C1A" w:rsidRDefault="008E4A83">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C00000"/>
          <w:kern w:val="2"/>
          <w:sz w:val="32"/>
          <w:szCs w:val="32"/>
        </w:rPr>
      </w:pPr>
      <w:r>
        <w:rPr>
          <w:rFonts w:ascii="仿宋_GB2312" w:eastAsia="仿宋_GB2312" w:hAnsi="仿宋_GB2312" w:cs="仿宋_GB2312" w:hint="eastAsia"/>
          <w:bCs/>
          <w:color w:val="000000"/>
          <w:kern w:val="2"/>
          <w:sz w:val="32"/>
          <w:szCs w:val="32"/>
        </w:rPr>
        <w:lastRenderedPageBreak/>
        <w:t>3.4</w:t>
      </w:r>
      <w:r>
        <w:rPr>
          <w:rFonts w:ascii="仿宋_GB2312" w:eastAsia="仿宋_GB2312" w:hAnsi="仿宋_GB2312" w:cs="仿宋_GB2312" w:hint="eastAsia"/>
          <w:bCs/>
          <w:color w:val="000000"/>
          <w:kern w:val="2"/>
          <w:sz w:val="32"/>
          <w:szCs w:val="32"/>
        </w:rPr>
        <w:t>月</w:t>
      </w:r>
      <w:r>
        <w:rPr>
          <w:rFonts w:ascii="仿宋_GB2312" w:eastAsia="仿宋_GB2312" w:hAnsi="仿宋_GB2312" w:cs="仿宋_GB2312" w:hint="eastAsia"/>
          <w:bCs/>
          <w:color w:val="000000"/>
          <w:kern w:val="2"/>
          <w:sz w:val="32"/>
          <w:szCs w:val="32"/>
        </w:rPr>
        <w:t>20</w:t>
      </w:r>
      <w:r>
        <w:rPr>
          <w:rFonts w:ascii="仿宋_GB2312" w:eastAsia="仿宋_GB2312" w:hAnsi="仿宋_GB2312" w:cs="仿宋_GB2312" w:hint="eastAsia"/>
          <w:bCs/>
          <w:color w:val="000000"/>
          <w:kern w:val="2"/>
          <w:sz w:val="32"/>
          <w:szCs w:val="32"/>
        </w:rPr>
        <w:t>日</w:t>
      </w:r>
      <w:r>
        <w:rPr>
          <w:rFonts w:ascii="仿宋_GB2312" w:eastAsia="仿宋_GB2312" w:hAnsi="仿宋_GB2312" w:cs="仿宋_GB2312" w:hint="eastAsia"/>
          <w:bCs/>
          <w:color w:val="000000"/>
          <w:kern w:val="2"/>
          <w:sz w:val="32"/>
          <w:szCs w:val="32"/>
        </w:rPr>
        <w:t>17:00</w:t>
      </w:r>
      <w:r>
        <w:rPr>
          <w:rFonts w:ascii="仿宋_GB2312" w:eastAsia="仿宋_GB2312" w:hAnsi="仿宋_GB2312" w:cs="仿宋_GB2312" w:hint="eastAsia"/>
          <w:bCs/>
          <w:color w:val="000000"/>
          <w:kern w:val="2"/>
          <w:sz w:val="32"/>
          <w:szCs w:val="32"/>
        </w:rPr>
        <w:t>前以分工会为单位将推荐表和作品报学校工会，联系人：谈玥，电话：</w:t>
      </w:r>
      <w:r>
        <w:rPr>
          <w:rFonts w:ascii="仿宋_GB2312" w:eastAsia="仿宋_GB2312" w:hAnsi="仿宋_GB2312" w:cs="仿宋_GB2312" w:hint="eastAsia"/>
          <w:bCs/>
          <w:color w:val="000000"/>
          <w:kern w:val="2"/>
          <w:sz w:val="32"/>
          <w:szCs w:val="32"/>
        </w:rPr>
        <w:t>85811046</w:t>
      </w:r>
      <w:r>
        <w:rPr>
          <w:rFonts w:ascii="仿宋_GB2312" w:eastAsia="仿宋_GB2312" w:hAnsi="仿宋_GB2312" w:cs="仿宋_GB2312" w:hint="eastAsia"/>
          <w:bCs/>
          <w:color w:val="000000"/>
          <w:kern w:val="2"/>
          <w:sz w:val="32"/>
          <w:szCs w:val="32"/>
        </w:rPr>
        <w:t>，微信</w:t>
      </w:r>
      <w:r>
        <w:rPr>
          <w:rFonts w:ascii="仿宋_GB2312" w:eastAsia="仿宋_GB2312" w:hAnsi="仿宋_GB2312" w:cs="仿宋_GB2312" w:hint="eastAsia"/>
          <w:bCs/>
          <w:color w:val="000000"/>
          <w:kern w:val="2"/>
          <w:sz w:val="32"/>
          <w:szCs w:val="32"/>
        </w:rPr>
        <w:t>/</w:t>
      </w:r>
      <w:r>
        <w:rPr>
          <w:rFonts w:ascii="仿宋_GB2312" w:eastAsia="仿宋_GB2312" w:hAnsi="仿宋_GB2312" w:cs="仿宋_GB2312" w:hint="eastAsia"/>
          <w:bCs/>
          <w:color w:val="000000"/>
          <w:kern w:val="2"/>
          <w:sz w:val="32"/>
          <w:szCs w:val="32"/>
        </w:rPr>
        <w:t>手机：</w:t>
      </w:r>
      <w:r>
        <w:rPr>
          <w:rFonts w:ascii="仿宋_GB2312" w:eastAsia="仿宋_GB2312" w:hAnsi="仿宋_GB2312" w:cs="仿宋_GB2312" w:hint="eastAsia"/>
          <w:bCs/>
          <w:color w:val="000000"/>
          <w:kern w:val="2"/>
          <w:sz w:val="32"/>
          <w:szCs w:val="32"/>
        </w:rPr>
        <w:t>13951913868</w:t>
      </w:r>
      <w:r>
        <w:rPr>
          <w:rFonts w:ascii="仿宋_GB2312" w:eastAsia="仿宋_GB2312" w:hAnsi="仿宋_GB2312" w:cs="仿宋_GB2312" w:hint="eastAsia"/>
          <w:bCs/>
          <w:color w:val="000000"/>
          <w:kern w:val="2"/>
          <w:sz w:val="32"/>
          <w:szCs w:val="32"/>
        </w:rPr>
        <w:t>。</w:t>
      </w:r>
    </w:p>
    <w:p w:rsidR="00E34C1A" w:rsidRDefault="00E34C1A">
      <w:pPr>
        <w:pStyle w:val="a5"/>
        <w:widowControl/>
        <w:spacing w:before="0" w:beforeAutospacing="0" w:after="0" w:afterAutospacing="0" w:line="580" w:lineRule="exact"/>
        <w:ind w:firstLineChars="200" w:firstLine="640"/>
        <w:jc w:val="both"/>
        <w:rPr>
          <w:rFonts w:ascii="仿宋_GB2312" w:eastAsia="仿宋_GB2312" w:hAnsi="仿宋_GB2312" w:cs="仿宋_GB2312"/>
          <w:bCs/>
          <w:color w:val="C00000"/>
          <w:kern w:val="2"/>
          <w:sz w:val="32"/>
          <w:szCs w:val="32"/>
        </w:rPr>
      </w:pPr>
    </w:p>
    <w:p w:rsidR="00E34C1A" w:rsidRDefault="008E4A83">
      <w:pPr>
        <w:pStyle w:val="a5"/>
        <w:widowControl/>
        <w:spacing w:before="0" w:beforeAutospacing="0" w:after="0" w:afterAutospacing="0" w:line="580" w:lineRule="exact"/>
        <w:ind w:firstLineChars="200" w:firstLine="640"/>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附件：女教职工风采展示活动作品推荐表</w:t>
      </w:r>
      <w:bookmarkStart w:id="2" w:name="_GoBack"/>
      <w:bookmarkEnd w:id="2"/>
    </w:p>
    <w:p w:rsidR="00E34C1A" w:rsidRDefault="00E34C1A">
      <w:pPr>
        <w:pStyle w:val="a5"/>
        <w:widowControl/>
        <w:spacing w:before="0" w:beforeAutospacing="0" w:after="0" w:afterAutospacing="0" w:line="580" w:lineRule="exact"/>
        <w:ind w:firstLineChars="200" w:firstLine="640"/>
        <w:rPr>
          <w:rFonts w:ascii="仿宋_GB2312" w:eastAsia="仿宋_GB2312" w:hAnsi="仿宋_GB2312" w:cs="仿宋_GB2312"/>
          <w:bCs/>
          <w:color w:val="000000"/>
          <w:kern w:val="2"/>
          <w:sz w:val="32"/>
          <w:szCs w:val="32"/>
        </w:rPr>
      </w:pPr>
    </w:p>
    <w:p w:rsidR="00E34C1A" w:rsidRDefault="00E34C1A">
      <w:pPr>
        <w:pStyle w:val="a5"/>
        <w:widowControl/>
        <w:spacing w:before="0" w:beforeAutospacing="0" w:after="0" w:afterAutospacing="0" w:line="580" w:lineRule="exact"/>
        <w:ind w:firstLineChars="200" w:firstLine="640"/>
        <w:rPr>
          <w:rFonts w:ascii="仿宋_GB2312" w:eastAsia="仿宋_GB2312" w:hAnsi="仿宋_GB2312" w:cs="仿宋_GB2312"/>
          <w:bCs/>
          <w:color w:val="000000"/>
          <w:kern w:val="2"/>
          <w:sz w:val="32"/>
          <w:szCs w:val="32"/>
        </w:rPr>
      </w:pPr>
    </w:p>
    <w:p w:rsidR="00E34C1A" w:rsidRDefault="008E4A83">
      <w:pPr>
        <w:pStyle w:val="a5"/>
        <w:widowControl/>
        <w:spacing w:before="0" w:beforeAutospacing="0" w:after="0" w:afterAutospacing="0" w:line="580" w:lineRule="exact"/>
        <w:ind w:firstLineChars="200" w:firstLine="640"/>
        <w:jc w:val="right"/>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南京中医药大学工会</w:t>
      </w:r>
      <w:r>
        <w:rPr>
          <w:rFonts w:ascii="仿宋_GB2312" w:eastAsia="仿宋_GB2312" w:hAnsi="仿宋_GB2312" w:cs="仿宋_GB2312" w:hint="eastAsia"/>
          <w:bCs/>
          <w:color w:val="000000"/>
          <w:kern w:val="2"/>
          <w:sz w:val="32"/>
          <w:szCs w:val="32"/>
        </w:rPr>
        <w:t xml:space="preserve">                  </w:t>
      </w:r>
    </w:p>
    <w:p w:rsidR="00E34C1A" w:rsidRDefault="008E4A83">
      <w:pPr>
        <w:pStyle w:val="a5"/>
        <w:widowControl/>
        <w:spacing w:before="0" w:beforeAutospacing="0" w:after="0" w:afterAutospacing="0" w:line="580" w:lineRule="exact"/>
        <w:ind w:firstLineChars="200" w:firstLine="640"/>
        <w:jc w:val="right"/>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 xml:space="preserve"> 2020</w:t>
      </w:r>
      <w:r>
        <w:rPr>
          <w:rFonts w:ascii="仿宋_GB2312" w:eastAsia="仿宋_GB2312" w:hAnsi="仿宋_GB2312" w:cs="仿宋_GB2312" w:hint="eastAsia"/>
          <w:bCs/>
          <w:color w:val="000000"/>
          <w:kern w:val="2"/>
          <w:sz w:val="32"/>
          <w:szCs w:val="32"/>
        </w:rPr>
        <w:t>年</w:t>
      </w:r>
      <w:r>
        <w:rPr>
          <w:rFonts w:ascii="仿宋_GB2312" w:eastAsia="仿宋_GB2312" w:hAnsi="仿宋_GB2312" w:cs="仿宋_GB2312" w:hint="eastAsia"/>
          <w:bCs/>
          <w:color w:val="000000"/>
          <w:kern w:val="2"/>
          <w:sz w:val="32"/>
          <w:szCs w:val="32"/>
        </w:rPr>
        <w:t>3</w:t>
      </w:r>
      <w:r>
        <w:rPr>
          <w:rFonts w:ascii="仿宋_GB2312" w:eastAsia="仿宋_GB2312" w:hAnsi="仿宋_GB2312" w:cs="仿宋_GB2312" w:hint="eastAsia"/>
          <w:bCs/>
          <w:color w:val="000000"/>
          <w:kern w:val="2"/>
          <w:sz w:val="32"/>
          <w:szCs w:val="32"/>
        </w:rPr>
        <w:t>月</w:t>
      </w:r>
      <w:r>
        <w:rPr>
          <w:rFonts w:ascii="仿宋_GB2312" w:eastAsia="仿宋_GB2312" w:hAnsi="仿宋_GB2312" w:cs="仿宋_GB2312" w:hint="eastAsia"/>
          <w:bCs/>
          <w:color w:val="000000"/>
          <w:kern w:val="2"/>
          <w:sz w:val="32"/>
          <w:szCs w:val="32"/>
        </w:rPr>
        <w:t>24</w:t>
      </w:r>
      <w:r>
        <w:rPr>
          <w:rFonts w:ascii="仿宋_GB2312" w:eastAsia="仿宋_GB2312" w:hAnsi="仿宋_GB2312" w:cs="仿宋_GB2312" w:hint="eastAsia"/>
          <w:bCs/>
          <w:color w:val="000000"/>
          <w:kern w:val="2"/>
          <w:sz w:val="32"/>
          <w:szCs w:val="32"/>
        </w:rPr>
        <w:t>日</w:t>
      </w:r>
    </w:p>
    <w:p w:rsidR="00E34C1A" w:rsidRDefault="00E34C1A">
      <w:pPr>
        <w:spacing w:line="580" w:lineRule="exact"/>
        <w:rPr>
          <w:color w:val="000000"/>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E34C1A">
      <w:pPr>
        <w:spacing w:line="580" w:lineRule="exact"/>
        <w:rPr>
          <w:rFonts w:ascii="黑体" w:eastAsia="黑体" w:hAnsi="黑体"/>
          <w:color w:val="000000"/>
          <w:sz w:val="32"/>
          <w:szCs w:val="32"/>
        </w:rPr>
      </w:pPr>
    </w:p>
    <w:p w:rsidR="00E34C1A" w:rsidRDefault="008E4A83">
      <w:pPr>
        <w:spacing w:line="580" w:lineRule="exact"/>
        <w:rPr>
          <w:rFonts w:ascii="黑体" w:eastAsia="黑体" w:hAnsi="黑体"/>
          <w:color w:val="000000"/>
          <w:sz w:val="32"/>
          <w:szCs w:val="32"/>
        </w:rPr>
      </w:pPr>
      <w:r>
        <w:rPr>
          <w:rFonts w:ascii="黑体" w:eastAsia="黑体" w:hAnsi="黑体" w:hint="eastAsia"/>
          <w:color w:val="000000"/>
          <w:sz w:val="32"/>
          <w:szCs w:val="32"/>
        </w:rPr>
        <w:lastRenderedPageBreak/>
        <w:t>附件</w:t>
      </w:r>
    </w:p>
    <w:p w:rsidR="00E34C1A" w:rsidRDefault="00E34C1A">
      <w:pPr>
        <w:spacing w:line="580" w:lineRule="exact"/>
        <w:jc w:val="center"/>
        <w:rPr>
          <w:rFonts w:ascii="宋体" w:hAnsi="宋体"/>
          <w:b/>
          <w:color w:val="000000"/>
          <w:sz w:val="36"/>
          <w:szCs w:val="36"/>
        </w:rPr>
      </w:pPr>
    </w:p>
    <w:p w:rsidR="00E34C1A" w:rsidRDefault="008E4A83">
      <w:pPr>
        <w:spacing w:line="580" w:lineRule="exact"/>
        <w:jc w:val="center"/>
        <w:rPr>
          <w:rFonts w:ascii="方正小标宋简体" w:eastAsia="方正小标宋简体" w:hAnsi="宋体"/>
          <w:b/>
          <w:bCs/>
          <w:color w:val="000000"/>
          <w:sz w:val="36"/>
          <w:szCs w:val="36"/>
        </w:rPr>
      </w:pPr>
      <w:r>
        <w:rPr>
          <w:rFonts w:ascii="方正小标宋简体" w:eastAsia="方正小标宋简体" w:hAnsi="宋体" w:hint="eastAsia"/>
          <w:b/>
          <w:bCs/>
          <w:color w:val="000000"/>
          <w:sz w:val="36"/>
          <w:szCs w:val="36"/>
        </w:rPr>
        <w:t>女教职工风采展示活动作品推荐表</w:t>
      </w:r>
    </w:p>
    <w:p w:rsidR="00E34C1A" w:rsidRDefault="008E4A83">
      <w:pPr>
        <w:spacing w:line="580" w:lineRule="exact"/>
        <w:jc w:val="left"/>
        <w:rPr>
          <w:rFonts w:ascii="仿宋" w:eastAsia="仿宋" w:hAnsi="仿宋" w:cs="仿宋"/>
          <w:color w:val="000000"/>
          <w:sz w:val="24"/>
        </w:rPr>
      </w:pPr>
      <w:r>
        <w:rPr>
          <w:rFonts w:ascii="仿宋" w:eastAsia="仿宋" w:hAnsi="仿宋" w:cs="仿宋" w:hint="eastAsia"/>
          <w:color w:val="000000"/>
          <w:sz w:val="24"/>
        </w:rPr>
        <w:t>推荐部门：</w:t>
      </w:r>
      <w:r>
        <w:rPr>
          <w:rFonts w:ascii="仿宋" w:eastAsia="仿宋" w:hAnsi="仿宋" w:cs="仿宋" w:hint="eastAsia"/>
          <w:color w:val="000000"/>
          <w:sz w:val="24"/>
        </w:rPr>
        <w:t xml:space="preserve">                     </w:t>
      </w:r>
      <w:r>
        <w:rPr>
          <w:rFonts w:ascii="仿宋" w:eastAsia="仿宋" w:hAnsi="仿宋" w:cs="仿宋" w:hint="eastAsia"/>
          <w:color w:val="000000"/>
          <w:sz w:val="24"/>
        </w:rPr>
        <w:t>填表时间：</w:t>
      </w:r>
      <w:r>
        <w:rPr>
          <w:rFonts w:ascii="仿宋" w:eastAsia="仿宋" w:hAnsi="仿宋" w:cs="仿宋" w:hint="eastAsia"/>
          <w:color w:val="000000"/>
          <w:sz w:val="24"/>
        </w:rPr>
        <w:t>2020</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p w:rsidR="00E34C1A" w:rsidRDefault="008E4A83">
      <w:pPr>
        <w:spacing w:line="580" w:lineRule="exact"/>
        <w:jc w:val="left"/>
        <w:rPr>
          <w:rFonts w:ascii="仿宋" w:eastAsia="仿宋" w:hAnsi="仿宋" w:cs="仿宋"/>
          <w:color w:val="000000"/>
          <w:sz w:val="24"/>
        </w:rPr>
      </w:pPr>
      <w:r>
        <w:rPr>
          <w:rFonts w:ascii="仿宋" w:eastAsia="仿宋" w:hAnsi="仿宋" w:cs="仿宋" w:hint="eastAsia"/>
          <w:color w:val="000000"/>
          <w:sz w:val="24"/>
        </w:rPr>
        <w:t>联</w:t>
      </w:r>
      <w:r>
        <w:rPr>
          <w:rFonts w:ascii="仿宋" w:eastAsia="仿宋" w:hAnsi="仿宋" w:cs="仿宋" w:hint="eastAsia"/>
          <w:color w:val="000000"/>
          <w:sz w:val="24"/>
        </w:rPr>
        <w:t xml:space="preserve"> </w:t>
      </w:r>
      <w:r>
        <w:rPr>
          <w:rFonts w:ascii="仿宋" w:eastAsia="仿宋" w:hAnsi="仿宋" w:cs="仿宋" w:hint="eastAsia"/>
          <w:color w:val="000000"/>
          <w:sz w:val="24"/>
        </w:rPr>
        <w:t>系</w:t>
      </w:r>
      <w:r>
        <w:rPr>
          <w:rFonts w:ascii="仿宋" w:eastAsia="仿宋" w:hAnsi="仿宋" w:cs="仿宋" w:hint="eastAsia"/>
          <w:color w:val="000000"/>
          <w:sz w:val="24"/>
        </w:rPr>
        <w:t xml:space="preserve"> </w:t>
      </w:r>
      <w:r>
        <w:rPr>
          <w:rFonts w:ascii="仿宋" w:eastAsia="仿宋" w:hAnsi="仿宋" w:cs="仿宋" w:hint="eastAsia"/>
          <w:color w:val="000000"/>
          <w:sz w:val="24"/>
        </w:rPr>
        <w:t>人：</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联系电话：</w:t>
      </w:r>
    </w:p>
    <w:p w:rsidR="00E34C1A" w:rsidRDefault="00E34C1A">
      <w:pPr>
        <w:widowControl/>
        <w:spacing w:line="580" w:lineRule="exact"/>
        <w:jc w:val="left"/>
        <w:rPr>
          <w:color w:val="000000"/>
        </w:rPr>
      </w:pPr>
    </w:p>
    <w:tbl>
      <w:tblPr>
        <w:tblpPr w:leftFromText="180" w:rightFromText="180" w:vertAnchor="text" w:horzAnchor="page" w:tblpX="1654" w:tblpY="14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651"/>
        <w:gridCol w:w="2977"/>
        <w:gridCol w:w="1559"/>
        <w:gridCol w:w="1701"/>
      </w:tblGrid>
      <w:tr w:rsidR="00E34C1A">
        <w:trPr>
          <w:trHeight w:val="934"/>
        </w:trPr>
        <w:tc>
          <w:tcPr>
            <w:tcW w:w="725" w:type="dxa"/>
            <w:vAlign w:val="center"/>
          </w:tcPr>
          <w:p w:rsidR="00E34C1A" w:rsidRDefault="008E4A83">
            <w:pPr>
              <w:spacing w:line="580" w:lineRule="exact"/>
              <w:jc w:val="center"/>
              <w:rPr>
                <w:rFonts w:ascii="黑体" w:eastAsia="黑体" w:hAnsi="黑体"/>
                <w:color w:val="000000"/>
                <w:sz w:val="24"/>
              </w:rPr>
            </w:pPr>
            <w:r>
              <w:rPr>
                <w:rFonts w:ascii="黑体" w:eastAsia="黑体" w:hAnsi="黑体" w:hint="eastAsia"/>
                <w:color w:val="000000"/>
                <w:sz w:val="24"/>
              </w:rPr>
              <w:t>序号</w:t>
            </w:r>
          </w:p>
        </w:tc>
        <w:tc>
          <w:tcPr>
            <w:tcW w:w="1651" w:type="dxa"/>
            <w:vAlign w:val="center"/>
          </w:tcPr>
          <w:p w:rsidR="00E34C1A" w:rsidRDefault="008E4A83">
            <w:pPr>
              <w:spacing w:line="580" w:lineRule="exact"/>
              <w:jc w:val="center"/>
              <w:rPr>
                <w:rFonts w:ascii="黑体" w:eastAsia="黑体" w:hAnsi="黑体"/>
                <w:color w:val="000000"/>
                <w:sz w:val="24"/>
              </w:rPr>
            </w:pPr>
            <w:r>
              <w:rPr>
                <w:rFonts w:ascii="黑体" w:eastAsia="黑体" w:hAnsi="黑体" w:hint="eastAsia"/>
                <w:color w:val="000000"/>
                <w:sz w:val="24"/>
              </w:rPr>
              <w:t>作品类别</w:t>
            </w:r>
          </w:p>
        </w:tc>
        <w:tc>
          <w:tcPr>
            <w:tcW w:w="2977" w:type="dxa"/>
            <w:vAlign w:val="center"/>
          </w:tcPr>
          <w:p w:rsidR="00E34C1A" w:rsidRDefault="008E4A83">
            <w:pPr>
              <w:spacing w:line="580" w:lineRule="exact"/>
              <w:jc w:val="center"/>
              <w:rPr>
                <w:rFonts w:ascii="黑体" w:eastAsia="黑体" w:hAnsi="黑体"/>
                <w:color w:val="000000"/>
                <w:sz w:val="24"/>
              </w:rPr>
            </w:pPr>
            <w:r>
              <w:rPr>
                <w:rFonts w:ascii="黑体" w:eastAsia="黑体" w:hAnsi="黑体" w:hint="eastAsia"/>
                <w:color w:val="000000"/>
                <w:sz w:val="24"/>
              </w:rPr>
              <w:t>作品名称</w:t>
            </w:r>
          </w:p>
        </w:tc>
        <w:tc>
          <w:tcPr>
            <w:tcW w:w="1559" w:type="dxa"/>
            <w:vAlign w:val="center"/>
          </w:tcPr>
          <w:p w:rsidR="00E34C1A" w:rsidRDefault="008E4A83">
            <w:pPr>
              <w:spacing w:line="580" w:lineRule="exact"/>
              <w:jc w:val="center"/>
              <w:rPr>
                <w:rFonts w:ascii="黑体" w:eastAsia="黑体" w:hAnsi="黑体"/>
                <w:color w:val="000000"/>
                <w:sz w:val="24"/>
              </w:rPr>
            </w:pPr>
            <w:r>
              <w:rPr>
                <w:rFonts w:ascii="黑体" w:eastAsia="黑体" w:hAnsi="黑体" w:hint="eastAsia"/>
                <w:color w:val="000000"/>
                <w:sz w:val="24"/>
              </w:rPr>
              <w:t>作者姓名</w:t>
            </w:r>
          </w:p>
        </w:tc>
        <w:tc>
          <w:tcPr>
            <w:tcW w:w="1701" w:type="dxa"/>
            <w:vAlign w:val="center"/>
          </w:tcPr>
          <w:p w:rsidR="00E34C1A" w:rsidRDefault="008E4A83">
            <w:pPr>
              <w:spacing w:line="580" w:lineRule="exact"/>
              <w:jc w:val="center"/>
              <w:rPr>
                <w:rFonts w:ascii="黑体" w:eastAsia="黑体" w:hAnsi="黑体"/>
                <w:color w:val="000000"/>
                <w:sz w:val="24"/>
              </w:rPr>
            </w:pPr>
            <w:r>
              <w:rPr>
                <w:rFonts w:ascii="黑体" w:eastAsia="黑体" w:hAnsi="黑体" w:hint="eastAsia"/>
                <w:color w:val="000000"/>
                <w:sz w:val="24"/>
              </w:rPr>
              <w:t>备注</w:t>
            </w: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r w:rsidR="00E34C1A">
        <w:trPr>
          <w:trHeight w:val="113"/>
        </w:trPr>
        <w:tc>
          <w:tcPr>
            <w:tcW w:w="725" w:type="dxa"/>
            <w:vAlign w:val="center"/>
          </w:tcPr>
          <w:p w:rsidR="00E34C1A" w:rsidRDefault="00E34C1A">
            <w:pPr>
              <w:spacing w:line="580" w:lineRule="exact"/>
              <w:jc w:val="center"/>
              <w:rPr>
                <w:rFonts w:ascii="宋体" w:hAnsi="宋体"/>
                <w:b/>
                <w:color w:val="000000"/>
                <w:sz w:val="28"/>
                <w:szCs w:val="36"/>
              </w:rPr>
            </w:pPr>
          </w:p>
        </w:tc>
        <w:tc>
          <w:tcPr>
            <w:tcW w:w="1651" w:type="dxa"/>
            <w:vAlign w:val="center"/>
          </w:tcPr>
          <w:p w:rsidR="00E34C1A" w:rsidRDefault="00E34C1A">
            <w:pPr>
              <w:spacing w:line="580" w:lineRule="exact"/>
              <w:jc w:val="center"/>
              <w:rPr>
                <w:rFonts w:ascii="宋体" w:hAnsi="宋体"/>
                <w:b/>
                <w:color w:val="000000"/>
                <w:sz w:val="28"/>
                <w:szCs w:val="36"/>
              </w:rPr>
            </w:pPr>
          </w:p>
        </w:tc>
        <w:tc>
          <w:tcPr>
            <w:tcW w:w="2977" w:type="dxa"/>
            <w:vAlign w:val="center"/>
          </w:tcPr>
          <w:p w:rsidR="00E34C1A" w:rsidRDefault="00E34C1A">
            <w:pPr>
              <w:spacing w:line="580" w:lineRule="exact"/>
              <w:jc w:val="center"/>
              <w:rPr>
                <w:rFonts w:ascii="宋体" w:hAnsi="宋体"/>
                <w:b/>
                <w:color w:val="000000"/>
                <w:sz w:val="28"/>
                <w:szCs w:val="36"/>
              </w:rPr>
            </w:pPr>
          </w:p>
        </w:tc>
        <w:tc>
          <w:tcPr>
            <w:tcW w:w="1559" w:type="dxa"/>
            <w:vAlign w:val="center"/>
          </w:tcPr>
          <w:p w:rsidR="00E34C1A" w:rsidRDefault="00E34C1A">
            <w:pPr>
              <w:spacing w:line="580" w:lineRule="exact"/>
              <w:jc w:val="center"/>
              <w:rPr>
                <w:rFonts w:ascii="宋体" w:hAnsi="宋体"/>
                <w:b/>
                <w:color w:val="000000"/>
                <w:sz w:val="28"/>
                <w:szCs w:val="36"/>
              </w:rPr>
            </w:pPr>
          </w:p>
        </w:tc>
        <w:tc>
          <w:tcPr>
            <w:tcW w:w="1701" w:type="dxa"/>
          </w:tcPr>
          <w:p w:rsidR="00E34C1A" w:rsidRDefault="00E34C1A">
            <w:pPr>
              <w:spacing w:line="580" w:lineRule="exact"/>
              <w:jc w:val="center"/>
              <w:rPr>
                <w:rFonts w:ascii="宋体" w:hAnsi="宋体"/>
                <w:b/>
                <w:color w:val="000000"/>
                <w:sz w:val="28"/>
                <w:szCs w:val="36"/>
              </w:rPr>
            </w:pPr>
          </w:p>
        </w:tc>
      </w:tr>
    </w:tbl>
    <w:p w:rsidR="00E34C1A" w:rsidRDefault="00E34C1A"/>
    <w:sectPr w:rsidR="00E34C1A" w:rsidSect="00E34C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0447"/>
    <w:rsid w:val="0000446C"/>
    <w:rsid w:val="00013899"/>
    <w:rsid w:val="000249A0"/>
    <w:rsid w:val="000255E9"/>
    <w:rsid w:val="000325D3"/>
    <w:rsid w:val="00035CDA"/>
    <w:rsid w:val="00043470"/>
    <w:rsid w:val="0004465F"/>
    <w:rsid w:val="00044808"/>
    <w:rsid w:val="00052BA4"/>
    <w:rsid w:val="00053378"/>
    <w:rsid w:val="000579E5"/>
    <w:rsid w:val="00080494"/>
    <w:rsid w:val="000879BD"/>
    <w:rsid w:val="000A628E"/>
    <w:rsid w:val="000B215E"/>
    <w:rsid w:val="000B2B62"/>
    <w:rsid w:val="000B56A0"/>
    <w:rsid w:val="000C5CEC"/>
    <w:rsid w:val="000D64A8"/>
    <w:rsid w:val="000E02A2"/>
    <w:rsid w:val="000E0B6E"/>
    <w:rsid w:val="000F0D23"/>
    <w:rsid w:val="001039A1"/>
    <w:rsid w:val="0010526F"/>
    <w:rsid w:val="00107143"/>
    <w:rsid w:val="00107B07"/>
    <w:rsid w:val="001127A2"/>
    <w:rsid w:val="00113132"/>
    <w:rsid w:val="00120FC3"/>
    <w:rsid w:val="00121C8A"/>
    <w:rsid w:val="0013327E"/>
    <w:rsid w:val="00145B2C"/>
    <w:rsid w:val="00151947"/>
    <w:rsid w:val="00156C70"/>
    <w:rsid w:val="00163271"/>
    <w:rsid w:val="00164259"/>
    <w:rsid w:val="00171438"/>
    <w:rsid w:val="001738B8"/>
    <w:rsid w:val="001756C2"/>
    <w:rsid w:val="00191094"/>
    <w:rsid w:val="001A060E"/>
    <w:rsid w:val="001A1687"/>
    <w:rsid w:val="001B2454"/>
    <w:rsid w:val="001B2DEA"/>
    <w:rsid w:val="001D1649"/>
    <w:rsid w:val="001E3BDC"/>
    <w:rsid w:val="001E4980"/>
    <w:rsid w:val="002119CB"/>
    <w:rsid w:val="00217B57"/>
    <w:rsid w:val="00224FA0"/>
    <w:rsid w:val="00235F9E"/>
    <w:rsid w:val="00237687"/>
    <w:rsid w:val="00243B28"/>
    <w:rsid w:val="002541DD"/>
    <w:rsid w:val="00254A19"/>
    <w:rsid w:val="002634BA"/>
    <w:rsid w:val="0027254D"/>
    <w:rsid w:val="00273F7D"/>
    <w:rsid w:val="0028310C"/>
    <w:rsid w:val="00296F75"/>
    <w:rsid w:val="002A0447"/>
    <w:rsid w:val="002A7160"/>
    <w:rsid w:val="002B0FA0"/>
    <w:rsid w:val="002B23A9"/>
    <w:rsid w:val="002B3E3B"/>
    <w:rsid w:val="002B4359"/>
    <w:rsid w:val="002B60D1"/>
    <w:rsid w:val="002C4F4E"/>
    <w:rsid w:val="002D0708"/>
    <w:rsid w:val="002D0FDF"/>
    <w:rsid w:val="002D4B15"/>
    <w:rsid w:val="002D5B22"/>
    <w:rsid w:val="002F2501"/>
    <w:rsid w:val="003021A1"/>
    <w:rsid w:val="00303919"/>
    <w:rsid w:val="00304619"/>
    <w:rsid w:val="003103AC"/>
    <w:rsid w:val="003134F8"/>
    <w:rsid w:val="00315D21"/>
    <w:rsid w:val="00315DE7"/>
    <w:rsid w:val="00324FC2"/>
    <w:rsid w:val="00326459"/>
    <w:rsid w:val="0033656C"/>
    <w:rsid w:val="00343979"/>
    <w:rsid w:val="00345C41"/>
    <w:rsid w:val="00364CEF"/>
    <w:rsid w:val="00376A9E"/>
    <w:rsid w:val="0038380C"/>
    <w:rsid w:val="0038509A"/>
    <w:rsid w:val="00387511"/>
    <w:rsid w:val="00397798"/>
    <w:rsid w:val="003A5C33"/>
    <w:rsid w:val="003A69A0"/>
    <w:rsid w:val="003A7F5D"/>
    <w:rsid w:val="003B3035"/>
    <w:rsid w:val="003B6676"/>
    <w:rsid w:val="003B7DED"/>
    <w:rsid w:val="003C47C8"/>
    <w:rsid w:val="003C6170"/>
    <w:rsid w:val="003E4F06"/>
    <w:rsid w:val="003F23FD"/>
    <w:rsid w:val="003F726C"/>
    <w:rsid w:val="004004F8"/>
    <w:rsid w:val="00413974"/>
    <w:rsid w:val="00413D83"/>
    <w:rsid w:val="00414400"/>
    <w:rsid w:val="00415A24"/>
    <w:rsid w:val="0043615C"/>
    <w:rsid w:val="00443583"/>
    <w:rsid w:val="0045320F"/>
    <w:rsid w:val="00455117"/>
    <w:rsid w:val="0046553D"/>
    <w:rsid w:val="00475045"/>
    <w:rsid w:val="004765ED"/>
    <w:rsid w:val="00481802"/>
    <w:rsid w:val="00482AAB"/>
    <w:rsid w:val="00484B4C"/>
    <w:rsid w:val="00486CC9"/>
    <w:rsid w:val="00487C78"/>
    <w:rsid w:val="0049635B"/>
    <w:rsid w:val="004A0065"/>
    <w:rsid w:val="004A39BD"/>
    <w:rsid w:val="004A3AED"/>
    <w:rsid w:val="004A6D89"/>
    <w:rsid w:val="004B1B74"/>
    <w:rsid w:val="004B646E"/>
    <w:rsid w:val="004C0154"/>
    <w:rsid w:val="004D5EEB"/>
    <w:rsid w:val="00506CE5"/>
    <w:rsid w:val="00511FA6"/>
    <w:rsid w:val="0052667F"/>
    <w:rsid w:val="00530C5F"/>
    <w:rsid w:val="00536C9E"/>
    <w:rsid w:val="005450D9"/>
    <w:rsid w:val="0056361A"/>
    <w:rsid w:val="005655A9"/>
    <w:rsid w:val="00592722"/>
    <w:rsid w:val="00594E15"/>
    <w:rsid w:val="005B4433"/>
    <w:rsid w:val="005B76A9"/>
    <w:rsid w:val="005C326F"/>
    <w:rsid w:val="005D0056"/>
    <w:rsid w:val="005E2D8B"/>
    <w:rsid w:val="005E698A"/>
    <w:rsid w:val="005F1AC2"/>
    <w:rsid w:val="005F40BF"/>
    <w:rsid w:val="0060535B"/>
    <w:rsid w:val="0061710B"/>
    <w:rsid w:val="006309EA"/>
    <w:rsid w:val="00634C70"/>
    <w:rsid w:val="00641223"/>
    <w:rsid w:val="00642AF9"/>
    <w:rsid w:val="006664B3"/>
    <w:rsid w:val="00667F2A"/>
    <w:rsid w:val="006979AB"/>
    <w:rsid w:val="006B4AE4"/>
    <w:rsid w:val="006B5857"/>
    <w:rsid w:val="006C07A5"/>
    <w:rsid w:val="006C1356"/>
    <w:rsid w:val="006C1E13"/>
    <w:rsid w:val="006E245A"/>
    <w:rsid w:val="006E5237"/>
    <w:rsid w:val="006F133F"/>
    <w:rsid w:val="006F190E"/>
    <w:rsid w:val="006F1B9B"/>
    <w:rsid w:val="006F5ED8"/>
    <w:rsid w:val="00703949"/>
    <w:rsid w:val="0070765D"/>
    <w:rsid w:val="00712A60"/>
    <w:rsid w:val="00717187"/>
    <w:rsid w:val="00725CD3"/>
    <w:rsid w:val="00736B28"/>
    <w:rsid w:val="00737382"/>
    <w:rsid w:val="00737ED8"/>
    <w:rsid w:val="0075312A"/>
    <w:rsid w:val="007559AD"/>
    <w:rsid w:val="007604C2"/>
    <w:rsid w:val="00772267"/>
    <w:rsid w:val="007903FE"/>
    <w:rsid w:val="0079102E"/>
    <w:rsid w:val="007C404F"/>
    <w:rsid w:val="007C522C"/>
    <w:rsid w:val="007C5A2B"/>
    <w:rsid w:val="007C5EB6"/>
    <w:rsid w:val="007D0E9F"/>
    <w:rsid w:val="007D2C01"/>
    <w:rsid w:val="007D2C5B"/>
    <w:rsid w:val="007F4DC5"/>
    <w:rsid w:val="00804DF1"/>
    <w:rsid w:val="008131EF"/>
    <w:rsid w:val="00816395"/>
    <w:rsid w:val="008232F7"/>
    <w:rsid w:val="00832ACA"/>
    <w:rsid w:val="008356CE"/>
    <w:rsid w:val="00840875"/>
    <w:rsid w:val="00847D33"/>
    <w:rsid w:val="00857846"/>
    <w:rsid w:val="008637A2"/>
    <w:rsid w:val="00864DA2"/>
    <w:rsid w:val="00883559"/>
    <w:rsid w:val="008836A6"/>
    <w:rsid w:val="0088700F"/>
    <w:rsid w:val="008926B6"/>
    <w:rsid w:val="0089346C"/>
    <w:rsid w:val="008A0774"/>
    <w:rsid w:val="008A0F40"/>
    <w:rsid w:val="008A2404"/>
    <w:rsid w:val="008B048E"/>
    <w:rsid w:val="008B3C62"/>
    <w:rsid w:val="008C3047"/>
    <w:rsid w:val="008C39C6"/>
    <w:rsid w:val="008D6096"/>
    <w:rsid w:val="008E4A83"/>
    <w:rsid w:val="008F519D"/>
    <w:rsid w:val="008F6167"/>
    <w:rsid w:val="00902751"/>
    <w:rsid w:val="00915D27"/>
    <w:rsid w:val="009742E0"/>
    <w:rsid w:val="00977317"/>
    <w:rsid w:val="009920E1"/>
    <w:rsid w:val="009B1840"/>
    <w:rsid w:val="009B52DF"/>
    <w:rsid w:val="009C0660"/>
    <w:rsid w:val="009C2FA3"/>
    <w:rsid w:val="009C3C10"/>
    <w:rsid w:val="009C66E9"/>
    <w:rsid w:val="009D1550"/>
    <w:rsid w:val="009E2990"/>
    <w:rsid w:val="009E2DED"/>
    <w:rsid w:val="009F5A26"/>
    <w:rsid w:val="00A063EF"/>
    <w:rsid w:val="00A06495"/>
    <w:rsid w:val="00A146A8"/>
    <w:rsid w:val="00A179B6"/>
    <w:rsid w:val="00A273E0"/>
    <w:rsid w:val="00A356F0"/>
    <w:rsid w:val="00A439FC"/>
    <w:rsid w:val="00A641EF"/>
    <w:rsid w:val="00A67EAB"/>
    <w:rsid w:val="00A740C5"/>
    <w:rsid w:val="00A85B24"/>
    <w:rsid w:val="00A904AC"/>
    <w:rsid w:val="00AA0AFB"/>
    <w:rsid w:val="00AA12F6"/>
    <w:rsid w:val="00AB3990"/>
    <w:rsid w:val="00AC2BF0"/>
    <w:rsid w:val="00AC5B1A"/>
    <w:rsid w:val="00AD2487"/>
    <w:rsid w:val="00AE25A9"/>
    <w:rsid w:val="00AE26AA"/>
    <w:rsid w:val="00AE7571"/>
    <w:rsid w:val="00AF1B0C"/>
    <w:rsid w:val="00B02DBB"/>
    <w:rsid w:val="00B11C14"/>
    <w:rsid w:val="00B167D5"/>
    <w:rsid w:val="00B27FB6"/>
    <w:rsid w:val="00B342D8"/>
    <w:rsid w:val="00B439FA"/>
    <w:rsid w:val="00B4455C"/>
    <w:rsid w:val="00B44914"/>
    <w:rsid w:val="00B568F8"/>
    <w:rsid w:val="00B8083A"/>
    <w:rsid w:val="00B83F07"/>
    <w:rsid w:val="00B9132A"/>
    <w:rsid w:val="00B966FB"/>
    <w:rsid w:val="00B9733D"/>
    <w:rsid w:val="00BA260B"/>
    <w:rsid w:val="00BA3033"/>
    <w:rsid w:val="00BA6A62"/>
    <w:rsid w:val="00BB0A2D"/>
    <w:rsid w:val="00BC3A32"/>
    <w:rsid w:val="00BD2592"/>
    <w:rsid w:val="00BD50F5"/>
    <w:rsid w:val="00BE05A5"/>
    <w:rsid w:val="00BE5E2D"/>
    <w:rsid w:val="00BE646F"/>
    <w:rsid w:val="00BE7BE0"/>
    <w:rsid w:val="00C1306A"/>
    <w:rsid w:val="00C215E5"/>
    <w:rsid w:val="00C2776C"/>
    <w:rsid w:val="00C34306"/>
    <w:rsid w:val="00C34886"/>
    <w:rsid w:val="00C429B8"/>
    <w:rsid w:val="00C42F04"/>
    <w:rsid w:val="00C446DD"/>
    <w:rsid w:val="00C55B2E"/>
    <w:rsid w:val="00C63A7C"/>
    <w:rsid w:val="00C754AC"/>
    <w:rsid w:val="00C83028"/>
    <w:rsid w:val="00C8366F"/>
    <w:rsid w:val="00C84FC8"/>
    <w:rsid w:val="00C86819"/>
    <w:rsid w:val="00C86CA5"/>
    <w:rsid w:val="00CA6272"/>
    <w:rsid w:val="00CB0D5C"/>
    <w:rsid w:val="00CB222B"/>
    <w:rsid w:val="00CB615C"/>
    <w:rsid w:val="00CB65F8"/>
    <w:rsid w:val="00CC35EA"/>
    <w:rsid w:val="00CC40D7"/>
    <w:rsid w:val="00CD67EE"/>
    <w:rsid w:val="00CE09F0"/>
    <w:rsid w:val="00CE6494"/>
    <w:rsid w:val="00D1246F"/>
    <w:rsid w:val="00D168A7"/>
    <w:rsid w:val="00D274A4"/>
    <w:rsid w:val="00D301C2"/>
    <w:rsid w:val="00D309F2"/>
    <w:rsid w:val="00D3541B"/>
    <w:rsid w:val="00D552C0"/>
    <w:rsid w:val="00D76A42"/>
    <w:rsid w:val="00D77AB2"/>
    <w:rsid w:val="00D83D03"/>
    <w:rsid w:val="00D856EC"/>
    <w:rsid w:val="00D9048E"/>
    <w:rsid w:val="00D91555"/>
    <w:rsid w:val="00DA1BD8"/>
    <w:rsid w:val="00DA5613"/>
    <w:rsid w:val="00DB0C9A"/>
    <w:rsid w:val="00DE528F"/>
    <w:rsid w:val="00DE649C"/>
    <w:rsid w:val="00DE7A6E"/>
    <w:rsid w:val="00E032B1"/>
    <w:rsid w:val="00E06F2C"/>
    <w:rsid w:val="00E15E96"/>
    <w:rsid w:val="00E168A4"/>
    <w:rsid w:val="00E17E3A"/>
    <w:rsid w:val="00E230E1"/>
    <w:rsid w:val="00E257C5"/>
    <w:rsid w:val="00E26A3C"/>
    <w:rsid w:val="00E30F62"/>
    <w:rsid w:val="00E346BE"/>
    <w:rsid w:val="00E34C1A"/>
    <w:rsid w:val="00E443FC"/>
    <w:rsid w:val="00E4698E"/>
    <w:rsid w:val="00E61C1D"/>
    <w:rsid w:val="00E70C0C"/>
    <w:rsid w:val="00E84A50"/>
    <w:rsid w:val="00E8504A"/>
    <w:rsid w:val="00E906D9"/>
    <w:rsid w:val="00E935F0"/>
    <w:rsid w:val="00E96960"/>
    <w:rsid w:val="00EA407E"/>
    <w:rsid w:val="00EB04EC"/>
    <w:rsid w:val="00EB7741"/>
    <w:rsid w:val="00EC0D9B"/>
    <w:rsid w:val="00EC24D2"/>
    <w:rsid w:val="00ED036B"/>
    <w:rsid w:val="00ED06FC"/>
    <w:rsid w:val="00EF0922"/>
    <w:rsid w:val="00EF1FBA"/>
    <w:rsid w:val="00F006D0"/>
    <w:rsid w:val="00F025B2"/>
    <w:rsid w:val="00F0691D"/>
    <w:rsid w:val="00F07BF9"/>
    <w:rsid w:val="00F153AB"/>
    <w:rsid w:val="00F20C90"/>
    <w:rsid w:val="00F22E41"/>
    <w:rsid w:val="00F2370A"/>
    <w:rsid w:val="00F25A5B"/>
    <w:rsid w:val="00F44D60"/>
    <w:rsid w:val="00F45D06"/>
    <w:rsid w:val="00F5074D"/>
    <w:rsid w:val="00F51359"/>
    <w:rsid w:val="00F54AD0"/>
    <w:rsid w:val="00F55070"/>
    <w:rsid w:val="00F64007"/>
    <w:rsid w:val="00F84192"/>
    <w:rsid w:val="00F913D4"/>
    <w:rsid w:val="00F95324"/>
    <w:rsid w:val="00F9717F"/>
    <w:rsid w:val="00FB3F6B"/>
    <w:rsid w:val="00FB5498"/>
    <w:rsid w:val="00FB7DB0"/>
    <w:rsid w:val="00FC14DC"/>
    <w:rsid w:val="00FC1F3C"/>
    <w:rsid w:val="00FC3DC3"/>
    <w:rsid w:val="00FD2D74"/>
    <w:rsid w:val="00FD3F6D"/>
    <w:rsid w:val="00FE0E75"/>
    <w:rsid w:val="00FE5221"/>
    <w:rsid w:val="00FF4BBA"/>
    <w:rsid w:val="05453C31"/>
    <w:rsid w:val="06560112"/>
    <w:rsid w:val="08BA306F"/>
    <w:rsid w:val="0F9428BC"/>
    <w:rsid w:val="12FC738B"/>
    <w:rsid w:val="26C31ED6"/>
    <w:rsid w:val="29577D04"/>
    <w:rsid w:val="2993671F"/>
    <w:rsid w:val="32364627"/>
    <w:rsid w:val="4085162D"/>
    <w:rsid w:val="43BD1093"/>
    <w:rsid w:val="47290D35"/>
    <w:rsid w:val="48DF2FCB"/>
    <w:rsid w:val="4D7E2A24"/>
    <w:rsid w:val="53370CE7"/>
    <w:rsid w:val="5FF91D89"/>
    <w:rsid w:val="6DA45246"/>
    <w:rsid w:val="700D4FD8"/>
    <w:rsid w:val="7A6B72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34C1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34C1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34C1A"/>
    <w:pPr>
      <w:spacing w:before="100" w:beforeAutospacing="1" w:after="100" w:afterAutospacing="1"/>
      <w:jc w:val="left"/>
    </w:pPr>
    <w:rPr>
      <w:kern w:val="0"/>
      <w:sz w:val="24"/>
    </w:rPr>
  </w:style>
  <w:style w:type="paragraph" w:customStyle="1" w:styleId="Bodytext1">
    <w:name w:val="Body text|1"/>
    <w:basedOn w:val="a"/>
    <w:uiPriority w:val="99"/>
    <w:qFormat/>
    <w:rsid w:val="00E34C1A"/>
    <w:pPr>
      <w:spacing w:line="388" w:lineRule="auto"/>
      <w:ind w:firstLine="400"/>
    </w:pPr>
    <w:rPr>
      <w:rFonts w:ascii="宋体" w:hAnsi="宋体" w:cs="宋体"/>
      <w:sz w:val="30"/>
      <w:szCs w:val="30"/>
      <w:lang w:val="zh-TW" w:eastAsia="zh-TW" w:bidi="zh-TW"/>
    </w:rPr>
  </w:style>
  <w:style w:type="character" w:customStyle="1" w:styleId="Char0">
    <w:name w:val="页眉 Char"/>
    <w:basedOn w:val="a0"/>
    <w:link w:val="a4"/>
    <w:uiPriority w:val="99"/>
    <w:semiHidden/>
    <w:qFormat/>
    <w:rsid w:val="00E34C1A"/>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E34C1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285</Words>
  <Characters>1627</Characters>
  <Application>Microsoft Office Word</Application>
  <DocSecurity>0</DocSecurity>
  <Lines>13</Lines>
  <Paragraphs>3</Paragraphs>
  <ScaleCrop>false</ScaleCrop>
  <Company>Microsoft</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User</cp:lastModifiedBy>
  <cp:revision>6</cp:revision>
  <dcterms:created xsi:type="dcterms:W3CDTF">2020-03-22T02:16:00Z</dcterms:created>
  <dcterms:modified xsi:type="dcterms:W3CDTF">2020-06-16T08:36:00Z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